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center"/>
        <w:textAlignment w:val="auto"/>
        <w:outlineLvl w:val="9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2016级本科插班生20篇应用文写作范围及要求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一、古文3篇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范围：对联、请柬、游记。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要求：各写1篇。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sz w:val="22"/>
          <w:szCs w:val="28"/>
        </w:rPr>
      </w:pPr>
      <w:r>
        <w:rPr>
          <w:rFonts w:hint="eastAsia"/>
        </w:rPr>
        <w:t>对联写三幅以上算1篇。请柬写三帖(分别写婚柬、座谈会请柬、晚会请柬等)以上算1篇。游记（150字以上）。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内容紧扣生活。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二、现代文17篇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范围：求职信、申请书、通知、请示、启事</w:t>
      </w:r>
      <w:bookmarkStart w:id="0" w:name="_GoBack"/>
      <w:bookmarkEnd w:id="0"/>
      <w:r>
        <w:rPr>
          <w:rFonts w:hint="eastAsia"/>
        </w:rPr>
        <w:t>、记录（电话记录、会议记录等）、会议纪要、请假条、慰问信、演讲稿、辩论稿、策划书、调查报告（社会实践、田野调查、市场调查）、报道、人物专访、新闻评论、学习计划、工作计划、工作总结、工作日志、文件提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必写文种7个：求职信、演讲稿、报道、学习计划、工作总结、策划书、调查报告。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其他篇可任选文种。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请假条、启事、通知只能各写1篇。不能反复写来充数。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</w:pPr>
      <w:r>
        <w:rPr>
          <w:rFonts w:hint="eastAsia"/>
        </w:rPr>
        <w:t>全部写作禁止抄袭。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37517"/>
    <w:rsid w:val="0B53751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es_1.0.0.4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2018-09-26T09:16:00Z</dcterms:created>
  <dc:creator>jane</dc:creator>
  <cp:lastModifiedBy>jane</cp:lastModifiedBy>
  <dcterms:modified xsi:type="dcterms:W3CDTF">2018-09-26T09:16:40Z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